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4"/>
        <w:tblpPr w:leftFromText="180" w:rightFromText="180" w:vertAnchor="text" w:horzAnchor="margin" w:tblpY="-166"/>
        <w:tblW w:w="9464" w:type="dxa"/>
        <w:tblLayout w:type="fixed"/>
        <w:tblLook w:val="04A0" w:firstRow="1" w:lastRow="0" w:firstColumn="1" w:lastColumn="0" w:noHBand="0" w:noVBand="1"/>
      </w:tblPr>
      <w:tblGrid>
        <w:gridCol w:w="4361"/>
        <w:gridCol w:w="2243"/>
        <w:gridCol w:w="2860"/>
      </w:tblGrid>
      <w:tr w:rsidR="004952C4">
        <w:trPr>
          <w:trHeight w:val="2097"/>
        </w:trPr>
        <w:tc>
          <w:tcPr>
            <w:tcW w:w="4361" w:type="dxa"/>
            <w:tcBorders>
              <w:top w:val="nil"/>
              <w:left w:val="nil"/>
              <w:bottom w:val="nil"/>
              <w:right w:val="nil"/>
            </w:tcBorders>
          </w:tcPr>
          <w:p w:rsidR="004952C4" w:rsidRDefault="00934F74">
            <w:pPr>
              <w:tabs>
                <w:tab w:val="left" w:pos="5954"/>
              </w:tabs>
              <w:rPr>
                <w:b/>
                <w:sz w:val="28"/>
                <w:szCs w:val="28"/>
              </w:rPr>
            </w:pPr>
            <w:r>
              <w:rPr>
                <w:b/>
                <w:noProof/>
                <w:sz w:val="28"/>
                <w:szCs w:val="28"/>
              </w:rPr>
              <w:drawing>
                <wp:anchor distT="0" distB="0" distL="0" distR="0" simplePos="0" relativeHeight="3" behindDoc="1" locked="0" layoutInCell="1" allowOverlap="1">
                  <wp:simplePos x="0" y="0"/>
                  <wp:positionH relativeFrom="column">
                    <wp:posOffset>158115</wp:posOffset>
                  </wp:positionH>
                  <wp:positionV relativeFrom="paragraph">
                    <wp:posOffset>78740</wp:posOffset>
                  </wp:positionV>
                  <wp:extent cx="2457450" cy="1095375"/>
                  <wp:effectExtent l="0" t="0" r="0" b="0"/>
                  <wp:wrapNone/>
                  <wp:docPr id="1001" name="Рисунок 7" descr="Описание: горы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7" descr="Описание: горы34"/>
                          <pic:cNvPicPr>
                            <a:picLocks noChangeAspect="1" noChangeArrowheads="1"/>
                          </pic:cNvPicPr>
                        </pic:nvPicPr>
                        <pic:blipFill>
                          <a:blip r:embed="rId8"/>
                          <a:stretch>
                            <a:fillRect/>
                          </a:stretch>
                        </pic:blipFill>
                        <pic:spPr bwMode="auto">
                          <a:xfrm>
                            <a:off x="0" y="0"/>
                            <a:ext cx="2457450" cy="1095375"/>
                          </a:xfrm>
                          <a:prstGeom prst="rect">
                            <a:avLst/>
                          </a:prstGeom>
                        </pic:spPr>
                      </pic:pic>
                    </a:graphicData>
                  </a:graphic>
                </wp:anchor>
              </w:drawing>
            </w:r>
          </w:p>
          <w:p w:rsidR="004952C4" w:rsidRDefault="004952C4">
            <w:pPr>
              <w:rPr>
                <w:sz w:val="28"/>
                <w:szCs w:val="28"/>
              </w:rPr>
            </w:pPr>
          </w:p>
          <w:p w:rsidR="004952C4" w:rsidRDefault="004952C4">
            <w:pPr>
              <w:tabs>
                <w:tab w:val="left" w:pos="0"/>
              </w:tabs>
              <w:rPr>
                <w:sz w:val="28"/>
                <w:szCs w:val="28"/>
              </w:rPr>
            </w:pPr>
          </w:p>
        </w:tc>
        <w:tc>
          <w:tcPr>
            <w:tcW w:w="2243" w:type="dxa"/>
            <w:tcBorders>
              <w:top w:val="nil"/>
              <w:left w:val="nil"/>
              <w:bottom w:val="nil"/>
              <w:right w:val="nil"/>
            </w:tcBorders>
            <w:vAlign w:val="center"/>
          </w:tcPr>
          <w:p w:rsidR="004952C4" w:rsidRDefault="004952C4">
            <w:pPr>
              <w:pStyle w:val="ConsPlusNormal"/>
              <w:ind w:firstLine="34"/>
              <w:jc w:val="right"/>
              <w:rPr>
                <w:b/>
                <w:sz w:val="28"/>
                <w:szCs w:val="28"/>
              </w:rPr>
            </w:pPr>
          </w:p>
        </w:tc>
        <w:tc>
          <w:tcPr>
            <w:tcW w:w="2860" w:type="dxa"/>
            <w:tcBorders>
              <w:top w:val="nil"/>
              <w:left w:val="nil"/>
              <w:bottom w:val="nil"/>
              <w:right w:val="nil"/>
            </w:tcBorders>
            <w:vAlign w:val="center"/>
          </w:tcPr>
          <w:p w:rsidR="004952C4" w:rsidRDefault="004952C4">
            <w:pPr>
              <w:pStyle w:val="ConsPlusNormal"/>
              <w:ind w:firstLine="34"/>
              <w:jc w:val="right"/>
              <w:rPr>
                <w:b/>
                <w:sz w:val="28"/>
                <w:szCs w:val="28"/>
              </w:rPr>
            </w:pPr>
          </w:p>
        </w:tc>
      </w:tr>
    </w:tbl>
    <w:p w:rsidR="004952C4" w:rsidRDefault="004952C4">
      <w:pPr>
        <w:jc w:val="center"/>
        <w:rPr>
          <w:b/>
          <w:sz w:val="28"/>
          <w:szCs w:val="28"/>
        </w:rPr>
      </w:pPr>
    </w:p>
    <w:p w:rsidR="004952C4" w:rsidRDefault="004952C4">
      <w:pPr>
        <w:jc w:val="center"/>
        <w:rPr>
          <w:b/>
          <w:sz w:val="28"/>
          <w:szCs w:val="28"/>
        </w:rPr>
      </w:pPr>
    </w:p>
    <w:p w:rsidR="004952C4" w:rsidRDefault="004952C4">
      <w:pPr>
        <w:jc w:val="center"/>
        <w:rPr>
          <w:b/>
          <w:sz w:val="28"/>
          <w:szCs w:val="28"/>
        </w:rPr>
      </w:pPr>
    </w:p>
    <w:p w:rsidR="004952C4" w:rsidRDefault="004952C4">
      <w:pPr>
        <w:jc w:val="center"/>
        <w:rPr>
          <w:b/>
          <w:sz w:val="28"/>
          <w:szCs w:val="28"/>
        </w:rPr>
      </w:pPr>
    </w:p>
    <w:p w:rsidR="004952C4" w:rsidRDefault="004952C4">
      <w:pPr>
        <w:jc w:val="center"/>
        <w:rPr>
          <w:b/>
          <w:sz w:val="28"/>
          <w:szCs w:val="28"/>
        </w:rPr>
      </w:pPr>
    </w:p>
    <w:p w:rsidR="004952C4" w:rsidRDefault="004952C4">
      <w:pPr>
        <w:jc w:val="center"/>
        <w:rPr>
          <w:b/>
          <w:sz w:val="28"/>
          <w:szCs w:val="28"/>
        </w:rPr>
      </w:pPr>
    </w:p>
    <w:p w:rsidR="004952C4" w:rsidRDefault="004952C4">
      <w:pPr>
        <w:jc w:val="center"/>
        <w:rPr>
          <w:b/>
          <w:sz w:val="36"/>
          <w:szCs w:val="36"/>
        </w:rPr>
      </w:pPr>
    </w:p>
    <w:p w:rsidR="004952C4" w:rsidRDefault="004952C4">
      <w:pPr>
        <w:jc w:val="center"/>
        <w:rPr>
          <w:b/>
          <w:sz w:val="36"/>
          <w:szCs w:val="36"/>
        </w:rPr>
      </w:pPr>
    </w:p>
    <w:p w:rsidR="004952C4" w:rsidRDefault="004952C4">
      <w:pPr>
        <w:jc w:val="center"/>
        <w:rPr>
          <w:b/>
          <w:sz w:val="36"/>
          <w:szCs w:val="36"/>
        </w:rPr>
      </w:pPr>
    </w:p>
    <w:p w:rsidR="004952C4" w:rsidRDefault="00934F74">
      <w:pPr>
        <w:jc w:val="center"/>
        <w:rPr>
          <w:b/>
          <w:sz w:val="36"/>
          <w:szCs w:val="36"/>
        </w:rPr>
      </w:pPr>
      <w:r>
        <w:rPr>
          <w:b/>
          <w:sz w:val="36"/>
          <w:szCs w:val="36"/>
        </w:rPr>
        <w:t>АНАЛИТИЧЕСКИЙ ОТЧЕТ</w:t>
      </w:r>
    </w:p>
    <w:p w:rsidR="004952C4" w:rsidRDefault="004952C4">
      <w:pPr>
        <w:jc w:val="center"/>
        <w:rPr>
          <w:b/>
          <w:sz w:val="32"/>
          <w:szCs w:val="32"/>
        </w:rPr>
      </w:pPr>
    </w:p>
    <w:p w:rsidR="004952C4" w:rsidRDefault="00934F74">
      <w:pPr>
        <w:widowControl w:val="0"/>
        <w:tabs>
          <w:tab w:val="left" w:pos="0"/>
        </w:tabs>
        <w:ind w:left="709"/>
        <w:jc w:val="center"/>
        <w:rPr>
          <w:bCs/>
          <w:spacing w:val="-7"/>
          <w:sz w:val="28"/>
          <w:szCs w:val="28"/>
        </w:rPr>
      </w:pPr>
      <w:r>
        <w:rPr>
          <w:sz w:val="28"/>
          <w:szCs w:val="28"/>
        </w:rPr>
        <w:t xml:space="preserve">о качестве условий </w:t>
      </w:r>
      <w:r>
        <w:rPr>
          <w:bCs/>
          <w:sz w:val="28"/>
          <w:szCs w:val="28"/>
        </w:rPr>
        <w:t>осуществления образовательной деятельности образовательной организацией</w:t>
      </w:r>
    </w:p>
    <w:p w:rsidR="004952C4" w:rsidRDefault="00934F74">
      <w:pPr>
        <w:jc w:val="center"/>
      </w:pPr>
      <w:r>
        <w:rPr>
          <w:color w:val="000000"/>
          <w:sz w:val="28"/>
          <w:szCs w:val="28"/>
        </w:rPr>
        <w:t>Муниципальное бюджетное общеобразовательное учреждение «Ахкинчу-Барзоевская средняя школа имени Эбиева Салавди Умхаджиевича»</w:t>
      </w:r>
    </w:p>
    <w:p w:rsidR="004952C4" w:rsidRDefault="00934F74">
      <w:pPr>
        <w:spacing w:line="276" w:lineRule="auto"/>
        <w:jc w:val="center"/>
      </w:pPr>
      <w:r>
        <w:rPr>
          <w:sz w:val="28"/>
          <w:szCs w:val="28"/>
        </w:rPr>
        <w:t xml:space="preserve">в соответствии с показателями, характеризующими общие критерии оценки качества </w:t>
      </w:r>
      <w:r>
        <w:rPr>
          <w:bCs/>
          <w:sz w:val="28"/>
          <w:szCs w:val="28"/>
        </w:rPr>
        <w:t xml:space="preserve">условий осуществления образовательной деятельности </w:t>
      </w:r>
      <w:r>
        <w:rPr>
          <w:sz w:val="28"/>
          <w:szCs w:val="28"/>
        </w:rPr>
        <w:t>образовательными организациями, в отношении которых проводится независимая оценка</w:t>
      </w:r>
    </w:p>
    <w:p w:rsidR="004952C4" w:rsidRDefault="004952C4">
      <w:pPr>
        <w:spacing w:line="276" w:lineRule="auto"/>
        <w:jc w:val="center"/>
        <w:rPr>
          <w:sz w:val="28"/>
          <w:szCs w:val="28"/>
        </w:rPr>
      </w:pPr>
    </w:p>
    <w:p w:rsidR="004952C4" w:rsidRDefault="004952C4">
      <w:pPr>
        <w:widowControl w:val="0"/>
        <w:tabs>
          <w:tab w:val="left" w:pos="0"/>
        </w:tabs>
        <w:ind w:left="709"/>
        <w:jc w:val="both"/>
        <w:rPr>
          <w:bCs/>
          <w:spacing w:val="-7"/>
          <w:sz w:val="28"/>
          <w:szCs w:val="28"/>
        </w:rPr>
      </w:pPr>
    </w:p>
    <w:p w:rsidR="004952C4" w:rsidRDefault="004952C4">
      <w:pPr>
        <w:widowControl w:val="0"/>
        <w:tabs>
          <w:tab w:val="left" w:pos="0"/>
        </w:tabs>
        <w:ind w:left="709"/>
        <w:jc w:val="both"/>
        <w:rPr>
          <w:bCs/>
          <w:spacing w:val="-7"/>
          <w:sz w:val="28"/>
          <w:szCs w:val="28"/>
        </w:rPr>
      </w:pPr>
    </w:p>
    <w:p w:rsidR="004952C4" w:rsidRDefault="004952C4">
      <w:pPr>
        <w:widowControl w:val="0"/>
        <w:tabs>
          <w:tab w:val="left" w:pos="0"/>
        </w:tabs>
        <w:ind w:left="709"/>
        <w:jc w:val="both"/>
        <w:rPr>
          <w:bCs/>
          <w:spacing w:val="-7"/>
          <w:sz w:val="28"/>
          <w:szCs w:val="28"/>
        </w:rPr>
      </w:pPr>
    </w:p>
    <w:p w:rsidR="004952C4" w:rsidRDefault="004952C4">
      <w:pPr>
        <w:widowControl w:val="0"/>
        <w:tabs>
          <w:tab w:val="left" w:pos="0"/>
        </w:tabs>
        <w:ind w:left="709"/>
        <w:jc w:val="both"/>
        <w:rPr>
          <w:bCs/>
          <w:spacing w:val="-7"/>
          <w:sz w:val="28"/>
          <w:szCs w:val="28"/>
        </w:rPr>
      </w:pPr>
    </w:p>
    <w:p w:rsidR="004952C4" w:rsidRDefault="004952C4">
      <w:pPr>
        <w:widowControl w:val="0"/>
        <w:tabs>
          <w:tab w:val="left" w:pos="0"/>
        </w:tabs>
        <w:ind w:left="709"/>
        <w:jc w:val="both"/>
        <w:rPr>
          <w:bCs/>
          <w:spacing w:val="-7"/>
          <w:sz w:val="28"/>
          <w:szCs w:val="28"/>
        </w:rPr>
      </w:pPr>
    </w:p>
    <w:p w:rsidR="004952C4" w:rsidRDefault="004952C4">
      <w:pPr>
        <w:widowControl w:val="0"/>
        <w:tabs>
          <w:tab w:val="left" w:pos="0"/>
        </w:tabs>
        <w:ind w:left="709"/>
        <w:jc w:val="both"/>
        <w:rPr>
          <w:bCs/>
          <w:spacing w:val="-7"/>
          <w:sz w:val="28"/>
          <w:szCs w:val="28"/>
        </w:rPr>
      </w:pPr>
    </w:p>
    <w:p w:rsidR="004952C4" w:rsidRDefault="004952C4">
      <w:pPr>
        <w:widowControl w:val="0"/>
        <w:tabs>
          <w:tab w:val="left" w:pos="0"/>
        </w:tabs>
        <w:ind w:left="709"/>
        <w:jc w:val="both"/>
        <w:rPr>
          <w:bCs/>
          <w:spacing w:val="-7"/>
          <w:sz w:val="28"/>
          <w:szCs w:val="28"/>
        </w:rPr>
      </w:pPr>
    </w:p>
    <w:p w:rsidR="004952C4" w:rsidRDefault="004952C4">
      <w:pPr>
        <w:widowControl w:val="0"/>
        <w:tabs>
          <w:tab w:val="left" w:pos="0"/>
        </w:tabs>
        <w:ind w:left="709"/>
        <w:jc w:val="both"/>
        <w:rPr>
          <w:bCs/>
          <w:spacing w:val="-7"/>
          <w:sz w:val="28"/>
          <w:szCs w:val="28"/>
        </w:rPr>
      </w:pPr>
    </w:p>
    <w:p w:rsidR="004952C4" w:rsidRDefault="004952C4">
      <w:pPr>
        <w:widowControl w:val="0"/>
        <w:tabs>
          <w:tab w:val="left" w:pos="0"/>
        </w:tabs>
        <w:ind w:left="709"/>
        <w:jc w:val="both"/>
        <w:rPr>
          <w:bCs/>
          <w:spacing w:val="-7"/>
          <w:sz w:val="28"/>
          <w:szCs w:val="28"/>
        </w:rPr>
      </w:pPr>
    </w:p>
    <w:p w:rsidR="004952C4" w:rsidRDefault="004952C4">
      <w:pPr>
        <w:widowControl w:val="0"/>
        <w:tabs>
          <w:tab w:val="left" w:pos="0"/>
        </w:tabs>
        <w:ind w:left="709"/>
        <w:jc w:val="both"/>
        <w:rPr>
          <w:bCs/>
          <w:spacing w:val="-7"/>
          <w:sz w:val="28"/>
          <w:szCs w:val="28"/>
        </w:rPr>
      </w:pPr>
    </w:p>
    <w:p w:rsidR="004952C4" w:rsidRDefault="004952C4">
      <w:pPr>
        <w:widowControl w:val="0"/>
        <w:tabs>
          <w:tab w:val="left" w:pos="0"/>
        </w:tabs>
        <w:ind w:left="709"/>
        <w:jc w:val="both"/>
        <w:rPr>
          <w:bCs/>
          <w:spacing w:val="-7"/>
          <w:sz w:val="28"/>
          <w:szCs w:val="28"/>
        </w:rPr>
      </w:pPr>
    </w:p>
    <w:p w:rsidR="004952C4" w:rsidRDefault="004952C4">
      <w:pPr>
        <w:widowControl w:val="0"/>
        <w:tabs>
          <w:tab w:val="left" w:pos="0"/>
        </w:tabs>
        <w:ind w:left="709"/>
        <w:jc w:val="both"/>
        <w:rPr>
          <w:bCs/>
          <w:spacing w:val="-7"/>
          <w:sz w:val="28"/>
          <w:szCs w:val="28"/>
        </w:rPr>
      </w:pPr>
    </w:p>
    <w:p w:rsidR="004952C4" w:rsidRDefault="004952C4">
      <w:pPr>
        <w:widowControl w:val="0"/>
        <w:tabs>
          <w:tab w:val="left" w:pos="0"/>
        </w:tabs>
        <w:ind w:left="709"/>
        <w:jc w:val="both"/>
        <w:rPr>
          <w:bCs/>
          <w:spacing w:val="-7"/>
          <w:sz w:val="28"/>
          <w:szCs w:val="28"/>
        </w:rPr>
      </w:pPr>
    </w:p>
    <w:p w:rsidR="004952C4" w:rsidRDefault="004952C4">
      <w:pPr>
        <w:widowControl w:val="0"/>
        <w:tabs>
          <w:tab w:val="left" w:pos="0"/>
        </w:tabs>
        <w:ind w:left="709"/>
        <w:jc w:val="both"/>
        <w:rPr>
          <w:bCs/>
          <w:spacing w:val="-7"/>
          <w:sz w:val="28"/>
          <w:szCs w:val="28"/>
        </w:rPr>
      </w:pPr>
    </w:p>
    <w:p w:rsidR="004952C4" w:rsidRDefault="004952C4">
      <w:pPr>
        <w:widowControl w:val="0"/>
        <w:tabs>
          <w:tab w:val="left" w:pos="0"/>
        </w:tabs>
        <w:ind w:left="709"/>
        <w:jc w:val="both"/>
        <w:rPr>
          <w:bCs/>
          <w:spacing w:val="-7"/>
          <w:sz w:val="28"/>
          <w:szCs w:val="28"/>
        </w:rPr>
      </w:pPr>
    </w:p>
    <w:p w:rsidR="004952C4" w:rsidRDefault="00934F74">
      <w:pPr>
        <w:widowControl w:val="0"/>
        <w:tabs>
          <w:tab w:val="left" w:pos="0"/>
        </w:tabs>
        <w:jc w:val="center"/>
        <w:rPr>
          <w:bCs/>
          <w:spacing w:val="-7"/>
          <w:sz w:val="28"/>
          <w:szCs w:val="28"/>
        </w:rPr>
      </w:pPr>
      <w:r>
        <w:rPr>
          <w:bCs/>
          <w:spacing w:val="-7"/>
          <w:sz w:val="28"/>
          <w:szCs w:val="28"/>
        </w:rPr>
        <w:t>г. Грозный, 2025</w:t>
      </w:r>
    </w:p>
    <w:p w:rsidR="004952C4" w:rsidRDefault="00934F74">
      <w:pPr>
        <w:spacing w:after="160" w:line="259" w:lineRule="auto"/>
        <w:rPr>
          <w:bCs/>
          <w:spacing w:val="-7"/>
          <w:sz w:val="28"/>
          <w:szCs w:val="28"/>
        </w:rPr>
      </w:pPr>
      <w:r>
        <w:br w:type="page"/>
      </w:r>
    </w:p>
    <w:p w:rsidR="004952C4" w:rsidRDefault="00934F74">
      <w:pPr>
        <w:jc w:val="center"/>
        <w:rPr>
          <w:sz w:val="28"/>
          <w:szCs w:val="28"/>
        </w:rPr>
      </w:pPr>
      <w:r>
        <w:rPr>
          <w:sz w:val="28"/>
          <w:szCs w:val="28"/>
        </w:rPr>
        <w:lastRenderedPageBreak/>
        <w:t>Аналитический отчет</w:t>
      </w:r>
    </w:p>
    <w:p w:rsidR="004952C4" w:rsidRDefault="00934F74">
      <w:pPr>
        <w:widowControl w:val="0"/>
        <w:tabs>
          <w:tab w:val="left" w:pos="0"/>
        </w:tabs>
        <w:ind w:left="709"/>
        <w:jc w:val="center"/>
        <w:rPr>
          <w:bCs/>
          <w:spacing w:val="-7"/>
          <w:sz w:val="28"/>
          <w:szCs w:val="28"/>
        </w:rPr>
      </w:pPr>
      <w:r>
        <w:rPr>
          <w:sz w:val="28"/>
          <w:szCs w:val="28"/>
        </w:rPr>
        <w:t xml:space="preserve">о качестве условий </w:t>
      </w:r>
      <w:r>
        <w:rPr>
          <w:bCs/>
          <w:sz w:val="28"/>
          <w:szCs w:val="28"/>
        </w:rPr>
        <w:t>осуществления образовательной деятельности образовательной организацией</w:t>
      </w:r>
    </w:p>
    <w:p w:rsidR="004952C4" w:rsidRDefault="00934F74">
      <w:pPr>
        <w:jc w:val="center"/>
      </w:pPr>
      <w:r>
        <w:rPr>
          <w:color w:val="000000"/>
          <w:sz w:val="28"/>
          <w:szCs w:val="28"/>
        </w:rPr>
        <w:t>Муниципальное бюджетное общеобразовательное учреждение «Ахкинчу-Барзоевская средняя школа имени Эбиева Салавди Умхаджиевича»</w:t>
      </w:r>
      <w:r>
        <w:rPr>
          <w:sz w:val="28"/>
          <w:szCs w:val="28"/>
        </w:rPr>
        <w:t xml:space="preserve"> </w:t>
      </w:r>
    </w:p>
    <w:p w:rsidR="004952C4" w:rsidRDefault="00934F74">
      <w:pPr>
        <w:jc w:val="center"/>
      </w:pPr>
      <w:r>
        <w:rPr>
          <w:sz w:val="28"/>
          <w:szCs w:val="28"/>
        </w:rPr>
        <w:t xml:space="preserve">в соответствии с показателями, характеризующими общие критерии оценки качества </w:t>
      </w:r>
      <w:r>
        <w:rPr>
          <w:bCs/>
          <w:sz w:val="28"/>
          <w:szCs w:val="28"/>
        </w:rPr>
        <w:t xml:space="preserve">условий осуществления образовательной деятельности </w:t>
      </w:r>
      <w:r>
        <w:rPr>
          <w:sz w:val="28"/>
          <w:szCs w:val="28"/>
        </w:rPr>
        <w:t>образовательными организациями, в отношении которых проводится независимая оценка</w:t>
      </w:r>
    </w:p>
    <w:p w:rsidR="004952C4" w:rsidRDefault="004952C4">
      <w:pPr>
        <w:spacing w:line="276" w:lineRule="auto"/>
        <w:jc w:val="center"/>
        <w:rPr>
          <w:sz w:val="28"/>
          <w:szCs w:val="28"/>
        </w:rPr>
      </w:pPr>
    </w:p>
    <w:p w:rsidR="004952C4" w:rsidRDefault="00934F74">
      <w:pPr>
        <w:widowControl w:val="0"/>
        <w:tabs>
          <w:tab w:val="left" w:pos="0"/>
        </w:tabs>
        <w:jc w:val="both"/>
        <w:rPr>
          <w:sz w:val="28"/>
          <w:szCs w:val="28"/>
        </w:rPr>
      </w:pPr>
      <w:r>
        <w:rPr>
          <w:sz w:val="28"/>
          <w:szCs w:val="28"/>
        </w:rPr>
        <w:tab/>
        <w:t>г. Грозный                                                                         01 декабря 2025 года</w:t>
      </w:r>
    </w:p>
    <w:p w:rsidR="004952C4" w:rsidRDefault="004952C4">
      <w:pPr>
        <w:widowControl w:val="0"/>
        <w:tabs>
          <w:tab w:val="left" w:pos="0"/>
        </w:tabs>
        <w:jc w:val="both"/>
        <w:rPr>
          <w:sz w:val="28"/>
          <w:szCs w:val="28"/>
        </w:rPr>
      </w:pPr>
    </w:p>
    <w:p w:rsidR="004952C4" w:rsidRDefault="00934F74">
      <w:pPr>
        <w:tabs>
          <w:tab w:val="left" w:pos="0"/>
        </w:tabs>
        <w:ind w:firstLine="709"/>
        <w:jc w:val="both"/>
        <w:rPr>
          <w:bCs/>
          <w:sz w:val="28"/>
          <w:szCs w:val="28"/>
        </w:rPr>
      </w:pPr>
      <w:r>
        <w:rPr>
          <w:sz w:val="28"/>
          <w:szCs w:val="28"/>
        </w:rPr>
        <w:t xml:space="preserve">Сбор и обобщение информации о качестве условий </w:t>
      </w:r>
      <w:r>
        <w:rPr>
          <w:bCs/>
          <w:sz w:val="28"/>
          <w:szCs w:val="28"/>
        </w:rPr>
        <w:t>осуществления образовательной деятельности образовательной организацией:</w:t>
      </w:r>
    </w:p>
    <w:p w:rsidR="004952C4" w:rsidRDefault="00934F74">
      <w:pPr>
        <w:tabs>
          <w:tab w:val="left" w:pos="3544"/>
        </w:tabs>
        <w:spacing w:line="276" w:lineRule="auto"/>
        <w:jc w:val="both"/>
      </w:pPr>
      <w:r>
        <w:rPr>
          <w:color w:val="000000"/>
          <w:sz w:val="28"/>
          <w:szCs w:val="28"/>
        </w:rPr>
        <w:t>Муниципальное бюджетное общеобразовательное учреждение «Ахкинчу-Барзоевская средняя школа имени Эбиева Салавди Умхаджиевича»</w:t>
      </w:r>
    </w:p>
    <w:p w:rsidR="004952C4" w:rsidRDefault="00934F74">
      <w:pPr>
        <w:tabs>
          <w:tab w:val="left" w:pos="0"/>
        </w:tabs>
        <w:jc w:val="both"/>
        <w:rPr>
          <w:sz w:val="28"/>
          <w:szCs w:val="28"/>
        </w:rPr>
      </w:pPr>
      <w:r>
        <w:rPr>
          <w:sz w:val="28"/>
          <w:szCs w:val="28"/>
        </w:rPr>
        <w:t xml:space="preserve">осуществлено организацией-оператором – АНО «Северо-Кавказский центр профессионально-общественной аккредитации» </w:t>
      </w:r>
      <w:r>
        <w:rPr>
          <w:color w:val="000000"/>
          <w:sz w:val="28"/>
          <w:szCs w:val="28"/>
        </w:rPr>
        <w:t xml:space="preserve">во исполнение ч.2 ст.95 Федерального Закона от 29.12.2012г. № 273-ФЗ «Об образовании в Российской Федерации» </w:t>
      </w:r>
      <w:r>
        <w:rPr>
          <w:sz w:val="28"/>
          <w:szCs w:val="28"/>
        </w:rPr>
        <w:t>в соответствии со следующими нормативно-правовыми актами и методическими рекомендациями:</w:t>
      </w:r>
    </w:p>
    <w:p w:rsidR="004952C4" w:rsidRDefault="00934F74">
      <w:pPr>
        <w:tabs>
          <w:tab w:val="left" w:pos="0"/>
        </w:tabs>
        <w:ind w:firstLine="709"/>
        <w:jc w:val="both"/>
        <w:rPr>
          <w:sz w:val="28"/>
          <w:szCs w:val="28"/>
        </w:rPr>
      </w:pPr>
      <w:r>
        <w:rPr>
          <w:sz w:val="28"/>
          <w:szCs w:val="28"/>
        </w:rPr>
        <w:t>1. Постановление Правительства Российской Федерации от 31 мая 2018 г. № 638 «Об утверждении Правил сбора и обобщения информации о качестве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4952C4" w:rsidRDefault="00934F74">
      <w:pPr>
        <w:tabs>
          <w:tab w:val="left" w:pos="0"/>
        </w:tabs>
        <w:ind w:firstLine="709"/>
        <w:jc w:val="both"/>
        <w:rPr>
          <w:sz w:val="28"/>
          <w:szCs w:val="28"/>
        </w:rPr>
      </w:pPr>
      <w:r>
        <w:rPr>
          <w:sz w:val="28"/>
          <w:szCs w:val="28"/>
        </w:rPr>
        <w:t>2. Приказ Минтруда России от 31 мая 2018 г. № 344н «Об утверждении Единого порядка расчета показателей, характеризующих общие критерии оценки качества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4952C4" w:rsidRDefault="00934F74">
      <w:pPr>
        <w:tabs>
          <w:tab w:val="left" w:pos="0"/>
        </w:tabs>
        <w:ind w:firstLine="709"/>
        <w:jc w:val="both"/>
        <w:rPr>
          <w:sz w:val="28"/>
          <w:szCs w:val="28"/>
        </w:rPr>
      </w:pPr>
      <w:r>
        <w:rPr>
          <w:sz w:val="28"/>
          <w:szCs w:val="28"/>
        </w:rPr>
        <w:t>3. Приказ Министерства просвещения Российской Федерации от 13.03.2019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w:t>
      </w:r>
    </w:p>
    <w:p w:rsidR="004952C4" w:rsidRDefault="00934F74">
      <w:pPr>
        <w:tabs>
          <w:tab w:val="left" w:pos="0"/>
        </w:tabs>
        <w:ind w:firstLine="709"/>
        <w:jc w:val="both"/>
        <w:rPr>
          <w:sz w:val="28"/>
          <w:szCs w:val="28"/>
        </w:rPr>
      </w:pPr>
      <w:r>
        <w:rPr>
          <w:sz w:val="28"/>
          <w:szCs w:val="28"/>
        </w:rPr>
        <w:t xml:space="preserve">4. Методические рекомендации к Единому порядку расчета показателей независимой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w:t>
      </w:r>
      <w:r>
        <w:rPr>
          <w:sz w:val="28"/>
          <w:szCs w:val="28"/>
        </w:rPr>
        <w:lastRenderedPageBreak/>
        <w:t>основным программам профессионального обучения, дополнительным общеобразовательным программам (с учетом отраслевых особенностей).</w:t>
      </w:r>
    </w:p>
    <w:p w:rsidR="004952C4" w:rsidRDefault="00934F74">
      <w:pPr>
        <w:tabs>
          <w:tab w:val="left" w:pos="0"/>
        </w:tabs>
        <w:ind w:firstLine="709"/>
        <w:jc w:val="both"/>
        <w:rPr>
          <w:sz w:val="28"/>
          <w:szCs w:val="28"/>
        </w:rPr>
      </w:pPr>
      <w:r>
        <w:rPr>
          <w:sz w:val="28"/>
          <w:szCs w:val="28"/>
        </w:rPr>
        <w:t>Общие исходные сведения об организации:</w:t>
      </w:r>
    </w:p>
    <w:p w:rsidR="004952C4" w:rsidRDefault="00934F74">
      <w:pPr>
        <w:pStyle w:val="af0"/>
        <w:numPr>
          <w:ilvl w:val="0"/>
          <w:numId w:val="2"/>
        </w:numPr>
        <w:tabs>
          <w:tab w:val="left" w:pos="709"/>
          <w:tab w:val="left" w:pos="1134"/>
          <w:tab w:val="left" w:pos="1560"/>
        </w:tabs>
        <w:spacing w:beforeAutospacing="1"/>
        <w:jc w:val="both"/>
        <w:textAlignment w:val="top"/>
        <w:rPr>
          <w:sz w:val="28"/>
          <w:szCs w:val="28"/>
        </w:rPr>
      </w:pPr>
      <w:r>
        <w:rPr>
          <w:b/>
          <w:sz w:val="28"/>
          <w:szCs w:val="28"/>
        </w:rPr>
        <w:t>Наименование организации</w:t>
      </w:r>
      <w:r>
        <w:rPr>
          <w:sz w:val="28"/>
          <w:szCs w:val="28"/>
        </w:rPr>
        <w:t xml:space="preserve">: </w:t>
      </w:r>
      <w:r>
        <w:rPr>
          <w:color w:val="000000"/>
          <w:sz w:val="28"/>
          <w:szCs w:val="28"/>
        </w:rPr>
        <w:t>Муниципальное бюджетное общеобразовательное учреждение «Ахкинчу-Барзоевская средняя школа имени Эбиева Салавди Умхаджиевича»</w:t>
      </w:r>
    </w:p>
    <w:p w:rsidR="004952C4" w:rsidRDefault="00934F74">
      <w:pPr>
        <w:pStyle w:val="af0"/>
        <w:numPr>
          <w:ilvl w:val="0"/>
          <w:numId w:val="2"/>
        </w:numPr>
        <w:tabs>
          <w:tab w:val="left" w:pos="709"/>
          <w:tab w:val="left" w:pos="1134"/>
          <w:tab w:val="left" w:pos="1560"/>
        </w:tabs>
        <w:jc w:val="both"/>
        <w:textAlignment w:val="top"/>
        <w:rPr>
          <w:sz w:val="28"/>
          <w:szCs w:val="28"/>
        </w:rPr>
      </w:pPr>
      <w:r>
        <w:rPr>
          <w:b/>
          <w:sz w:val="28"/>
          <w:szCs w:val="28"/>
        </w:rPr>
        <w:t>Юридический адрес организации:</w:t>
      </w:r>
      <w:r>
        <w:rPr>
          <w:sz w:val="28"/>
          <w:szCs w:val="28"/>
        </w:rPr>
        <w:t> </w:t>
      </w:r>
      <w:r>
        <w:rPr>
          <w:color w:val="000000"/>
          <w:sz w:val="28"/>
          <w:szCs w:val="28"/>
        </w:rPr>
        <w:t>366229, Чеченская Республика, Курчалоевский район, село Ахкинчу-Барзой, ул А.А. Кадырова, д. 7</w:t>
      </w:r>
      <w:r>
        <w:rPr>
          <w:sz w:val="28"/>
          <w:szCs w:val="28"/>
        </w:rPr>
        <w:t>.</w:t>
      </w:r>
    </w:p>
    <w:p w:rsidR="004952C4" w:rsidRDefault="00934F74">
      <w:pPr>
        <w:pStyle w:val="af0"/>
        <w:numPr>
          <w:ilvl w:val="0"/>
          <w:numId w:val="2"/>
        </w:numPr>
        <w:tabs>
          <w:tab w:val="left" w:pos="709"/>
          <w:tab w:val="left" w:pos="1134"/>
          <w:tab w:val="left" w:pos="1560"/>
        </w:tabs>
        <w:jc w:val="both"/>
        <w:textAlignment w:val="top"/>
        <w:rPr>
          <w:sz w:val="28"/>
          <w:szCs w:val="28"/>
        </w:rPr>
      </w:pPr>
      <w:r>
        <w:rPr>
          <w:b/>
          <w:sz w:val="28"/>
          <w:szCs w:val="28"/>
        </w:rPr>
        <w:t>Период проведения сбора и обобщения информации</w:t>
      </w:r>
      <w:r>
        <w:rPr>
          <w:sz w:val="28"/>
          <w:szCs w:val="28"/>
        </w:rPr>
        <w:t xml:space="preserve">: с 29.09.2025 по 28.11.2025 гг. </w:t>
      </w:r>
    </w:p>
    <w:p w:rsidR="004952C4" w:rsidRDefault="00934F74">
      <w:pPr>
        <w:pStyle w:val="af0"/>
        <w:numPr>
          <w:ilvl w:val="0"/>
          <w:numId w:val="2"/>
        </w:numPr>
        <w:tabs>
          <w:tab w:val="left" w:pos="709"/>
          <w:tab w:val="left" w:pos="1134"/>
          <w:tab w:val="left" w:pos="1560"/>
        </w:tabs>
        <w:jc w:val="both"/>
        <w:rPr>
          <w:sz w:val="28"/>
          <w:szCs w:val="28"/>
        </w:rPr>
      </w:pPr>
      <w:r>
        <w:rPr>
          <w:b/>
          <w:sz w:val="28"/>
          <w:szCs w:val="28"/>
        </w:rPr>
        <w:t>Численность респондентов в образовательной организации</w:t>
      </w:r>
      <w:r>
        <w:rPr>
          <w:sz w:val="28"/>
          <w:szCs w:val="28"/>
        </w:rPr>
        <w:t>: согласно приложению 1 к настоящему отчету.</w:t>
      </w:r>
    </w:p>
    <w:p w:rsidR="004952C4" w:rsidRDefault="004952C4">
      <w:pPr>
        <w:pStyle w:val="af0"/>
        <w:tabs>
          <w:tab w:val="left" w:pos="709"/>
          <w:tab w:val="left" w:pos="1134"/>
          <w:tab w:val="left" w:pos="1560"/>
        </w:tabs>
        <w:ind w:left="709"/>
        <w:jc w:val="both"/>
        <w:rPr>
          <w:sz w:val="28"/>
          <w:szCs w:val="28"/>
        </w:rPr>
      </w:pPr>
    </w:p>
    <w:p w:rsidR="004952C4" w:rsidRDefault="00934F74">
      <w:pPr>
        <w:ind w:firstLine="708"/>
        <w:jc w:val="both"/>
        <w:rPr>
          <w:color w:val="000000"/>
          <w:sz w:val="28"/>
          <w:szCs w:val="28"/>
        </w:rPr>
      </w:pPr>
      <w:r>
        <w:rPr>
          <w:b/>
          <w:sz w:val="28"/>
          <w:szCs w:val="28"/>
          <w:u w:val="single"/>
        </w:rPr>
        <w:t>Рекомендации членов внешних экспертных комиссий</w:t>
      </w:r>
      <w:r>
        <w:rPr>
          <w:sz w:val="28"/>
          <w:szCs w:val="28"/>
        </w:rPr>
        <w:t xml:space="preserve"> и респондентов по улучшению качества условий осуществления образовательной деятельности </w:t>
      </w:r>
      <w:r>
        <w:rPr>
          <w:color w:val="000000"/>
          <w:sz w:val="28"/>
          <w:szCs w:val="28"/>
        </w:rPr>
        <w:t>Муниципальное бюджетное общеобразовательное учреждение «Ахкинчу-Барзоевская средняя школа имени Эбиева Салавди Умхаджиевича»</w:t>
      </w:r>
    </w:p>
    <w:p w:rsidR="004952C4" w:rsidRDefault="004952C4">
      <w:pPr>
        <w:ind w:firstLine="708"/>
        <w:jc w:val="both"/>
        <w:rPr>
          <w:color w:val="000000"/>
          <w:sz w:val="28"/>
          <w:szCs w:val="28"/>
        </w:rPr>
      </w:pPr>
    </w:p>
    <w:tbl>
      <w:tblPr>
        <w:tblStyle w:val="af4"/>
        <w:tblW w:w="9776" w:type="dxa"/>
        <w:tblLayout w:type="fixed"/>
        <w:tblLook w:val="04A0" w:firstRow="1" w:lastRow="0" w:firstColumn="1" w:lastColumn="0" w:noHBand="0" w:noVBand="1"/>
      </w:tblPr>
      <w:tblGrid>
        <w:gridCol w:w="2676"/>
        <w:gridCol w:w="7100"/>
      </w:tblGrid>
      <w:tr w:rsidR="004952C4" w:rsidTr="00DA56F4">
        <w:tc>
          <w:tcPr>
            <w:tcW w:w="2676" w:type="dxa"/>
            <w:shd w:val="clear" w:color="auto" w:fill="DEEAF6" w:themeFill="accent1" w:themeFillTint="33"/>
          </w:tcPr>
          <w:p w:rsidR="004952C4" w:rsidRDefault="00934F74">
            <w:pPr>
              <w:jc w:val="both"/>
            </w:pPr>
            <w:r>
              <w:t>Критерий 1</w:t>
            </w:r>
          </w:p>
        </w:tc>
        <w:tc>
          <w:tcPr>
            <w:tcW w:w="7100" w:type="dxa"/>
            <w:shd w:val="clear" w:color="auto" w:fill="DEEAF6" w:themeFill="accent1" w:themeFillTint="33"/>
          </w:tcPr>
          <w:p w:rsidR="004952C4" w:rsidRDefault="00934F74">
            <w:pPr>
              <w:jc w:val="center"/>
            </w:pPr>
            <w:r>
              <w:t>Открытость и доступность информации об организации</w:t>
            </w:r>
          </w:p>
        </w:tc>
      </w:tr>
      <w:tr w:rsidR="004952C4" w:rsidTr="00DA56F4">
        <w:tc>
          <w:tcPr>
            <w:tcW w:w="2676" w:type="dxa"/>
            <w:shd w:val="clear" w:color="auto" w:fill="auto"/>
          </w:tcPr>
          <w:p w:rsidR="004952C4" w:rsidRDefault="00934F74">
            <w:pPr>
              <w:jc w:val="both"/>
              <w:rPr>
                <w:i/>
                <w:iCs/>
              </w:rPr>
            </w:pPr>
            <w:r>
              <w:rPr>
                <w:i/>
                <w:iCs/>
              </w:rPr>
              <w:t>Пок. 1.3.</w:t>
            </w:r>
          </w:p>
        </w:tc>
        <w:tc>
          <w:tcPr>
            <w:tcW w:w="7100" w:type="dxa"/>
            <w:shd w:val="clear" w:color="auto" w:fill="auto"/>
          </w:tcPr>
          <w:p w:rsidR="004952C4" w:rsidRDefault="00934F74">
            <w:pPr>
              <w:jc w:val="both"/>
              <w:rPr>
                <w:i/>
                <w:iCs/>
              </w:rPr>
            </w:pPr>
            <w:r>
              <w:rPr>
                <w:i/>
                <w:iCs/>
              </w:rPr>
              <w:t xml:space="preserve">Удовлетворенность получателей услуг открытостью и доступностью информации об образовательной организации </w:t>
            </w:r>
          </w:p>
        </w:tc>
      </w:tr>
      <w:tr w:rsidR="004952C4" w:rsidTr="00DA56F4">
        <w:tc>
          <w:tcPr>
            <w:tcW w:w="2676" w:type="dxa"/>
            <w:shd w:val="clear" w:color="auto" w:fill="auto"/>
          </w:tcPr>
          <w:p w:rsidR="004952C4" w:rsidRDefault="004952C4">
            <w:pPr>
              <w:jc w:val="both"/>
            </w:pPr>
          </w:p>
        </w:tc>
        <w:tc>
          <w:tcPr>
            <w:tcW w:w="7100" w:type="dxa"/>
            <w:shd w:val="clear" w:color="auto" w:fill="auto"/>
          </w:tcPr>
          <w:p w:rsidR="004952C4" w:rsidRDefault="00934F74">
            <w:pPr>
              <w:jc w:val="both"/>
            </w:pPr>
            <w:r>
              <w:t xml:space="preserve">Зафиксирован низкий процент посещения сайта образовательной организации среди родительской общественности. Для его увеличения рекомендуется разместить активную ссылку или </w:t>
            </w:r>
            <w:r>
              <w:rPr>
                <w:lang w:val="en-US"/>
              </w:rPr>
              <w:t>qr</w:t>
            </w:r>
            <w:r>
              <w:t>-код на сайт образовательной организации в закрепленных сообщениях в чатах педагогов и родителей. Периодически обращать внимание родителей о возможности получения интересующей их информации в соответствующем разделе сайта</w:t>
            </w:r>
          </w:p>
          <w:p w:rsidR="004952C4" w:rsidRDefault="004952C4">
            <w:pPr>
              <w:jc w:val="both"/>
            </w:pPr>
          </w:p>
          <w:p w:rsidR="004952C4" w:rsidRPr="001734D8" w:rsidRDefault="00934F74">
            <w:pPr>
              <w:jc w:val="both"/>
            </w:pPr>
            <w:r>
              <w:t>Провести работу для получателей услуг по популяризации сайта образовательной организации, сообществ и каналов организации в социальных сетях. Разъяснить получателям услуг информацию о преимуществах использования дистанционных способов взаимодействия с образовательной организацией.</w:t>
            </w:r>
          </w:p>
        </w:tc>
      </w:tr>
      <w:tr w:rsidR="001734D8" w:rsidTr="00DA56F4">
        <w:tc>
          <w:tcPr>
            <w:tcW w:w="2676" w:type="dxa"/>
            <w:shd w:val="clear" w:color="auto" w:fill="DEEAF6" w:themeFill="accent1" w:themeFillTint="33"/>
          </w:tcPr>
          <w:p w:rsidR="001734D8" w:rsidRPr="00137286" w:rsidRDefault="001734D8" w:rsidP="001734D8">
            <w:pPr>
              <w:jc w:val="center"/>
            </w:pPr>
            <w:r w:rsidRPr="00137286">
              <w:t>Критерий 2</w:t>
            </w:r>
          </w:p>
        </w:tc>
        <w:tc>
          <w:tcPr>
            <w:tcW w:w="7100" w:type="dxa"/>
            <w:shd w:val="clear" w:color="auto" w:fill="DEEAF6" w:themeFill="accent1" w:themeFillTint="33"/>
          </w:tcPr>
          <w:p w:rsidR="001734D8" w:rsidRPr="00137286" w:rsidRDefault="001734D8" w:rsidP="001734D8">
            <w:pPr>
              <w:jc w:val="center"/>
            </w:pPr>
            <w:r w:rsidRPr="00137286">
              <w:t>Комфортность условий предоставления услуг</w:t>
            </w:r>
          </w:p>
        </w:tc>
      </w:tr>
      <w:tr w:rsidR="001734D8" w:rsidTr="003E7D6C">
        <w:tc>
          <w:tcPr>
            <w:tcW w:w="2676" w:type="dxa"/>
            <w:shd w:val="clear" w:color="auto" w:fill="auto"/>
          </w:tcPr>
          <w:p w:rsidR="001734D8" w:rsidRPr="00137286" w:rsidRDefault="001734D8" w:rsidP="001734D8">
            <w:pPr>
              <w:jc w:val="both"/>
              <w:rPr>
                <w:i/>
                <w:iCs/>
              </w:rPr>
            </w:pPr>
            <w:r w:rsidRPr="00137286">
              <w:rPr>
                <w:i/>
                <w:iCs/>
              </w:rPr>
              <w:t>Пок. 2.3.</w:t>
            </w:r>
          </w:p>
        </w:tc>
        <w:tc>
          <w:tcPr>
            <w:tcW w:w="7100" w:type="dxa"/>
            <w:shd w:val="clear" w:color="auto" w:fill="auto"/>
          </w:tcPr>
          <w:p w:rsidR="001734D8" w:rsidRPr="00137286" w:rsidRDefault="001734D8" w:rsidP="001734D8">
            <w:pPr>
              <w:jc w:val="both"/>
              <w:rPr>
                <w:i/>
                <w:iCs/>
              </w:rPr>
            </w:pPr>
            <w:r w:rsidRPr="00137286">
              <w:rPr>
                <w:i/>
                <w:iCs/>
              </w:rPr>
              <w:t>Удовлетворенность комфортностью условий предоставления услуг</w:t>
            </w:r>
          </w:p>
        </w:tc>
      </w:tr>
      <w:tr w:rsidR="001734D8" w:rsidTr="003E7D6C">
        <w:tc>
          <w:tcPr>
            <w:tcW w:w="2676" w:type="dxa"/>
            <w:shd w:val="clear" w:color="auto" w:fill="auto"/>
          </w:tcPr>
          <w:p w:rsidR="001734D8" w:rsidRPr="00137286" w:rsidRDefault="001734D8" w:rsidP="001734D8">
            <w:pPr>
              <w:jc w:val="both"/>
            </w:pPr>
          </w:p>
        </w:tc>
        <w:tc>
          <w:tcPr>
            <w:tcW w:w="7100" w:type="dxa"/>
            <w:shd w:val="clear" w:color="auto" w:fill="auto"/>
          </w:tcPr>
          <w:p w:rsidR="001734D8" w:rsidRDefault="001734D8" w:rsidP="001734D8">
            <w:pPr>
              <w:jc w:val="both"/>
              <w:rPr>
                <w:u w:val="single"/>
              </w:rPr>
            </w:pPr>
            <w:r w:rsidRPr="00137286">
              <w:rPr>
                <w:u w:val="single"/>
              </w:rPr>
              <w:t>Рекомендации респондентов:</w:t>
            </w:r>
          </w:p>
          <w:p w:rsidR="001734D8" w:rsidRDefault="001734D8" w:rsidP="001734D8">
            <w:pPr>
              <w:jc w:val="both"/>
            </w:pPr>
            <w:r w:rsidRPr="001734D8">
              <w:t xml:space="preserve">- </w:t>
            </w:r>
            <w:r>
              <w:t>установить полочки для сменной обуви в гардеробе</w:t>
            </w:r>
            <w:r>
              <w:t>;</w:t>
            </w:r>
          </w:p>
          <w:p w:rsidR="001734D8" w:rsidRDefault="001734D8" w:rsidP="001734D8">
            <w:pPr>
              <w:jc w:val="both"/>
            </w:pPr>
            <w:r>
              <w:t>- не замыкать санузлы в школе;</w:t>
            </w:r>
          </w:p>
          <w:p w:rsidR="001734D8" w:rsidRPr="00137286" w:rsidRDefault="001734D8" w:rsidP="001734D8">
            <w:pPr>
              <w:jc w:val="both"/>
              <w:rPr>
                <w:u w:val="single"/>
              </w:rPr>
            </w:pPr>
            <w:r>
              <w:t>- «</w:t>
            </w:r>
            <w:r w:rsidRPr="001734D8">
              <w:t>Удлинить перемену и</w:t>
            </w:r>
            <w:r>
              <w:t xml:space="preserve"> улучшить</w:t>
            </w:r>
            <w:r w:rsidRPr="001734D8">
              <w:t xml:space="preserve"> зон</w:t>
            </w:r>
            <w:r>
              <w:t>у</w:t>
            </w:r>
            <w:r w:rsidRPr="001734D8">
              <w:t xml:space="preserve"> отдыха</w:t>
            </w:r>
            <w:r w:rsidR="00152C27">
              <w:t>, сделать интереснее ее</w:t>
            </w:r>
            <w:r>
              <w:t>»</w:t>
            </w:r>
          </w:p>
        </w:tc>
      </w:tr>
      <w:tr w:rsidR="00152C27" w:rsidTr="00DA56F4">
        <w:tc>
          <w:tcPr>
            <w:tcW w:w="2676" w:type="dxa"/>
            <w:shd w:val="clear" w:color="auto" w:fill="DEEAF6" w:themeFill="accent1" w:themeFillTint="33"/>
          </w:tcPr>
          <w:p w:rsidR="00152C27" w:rsidRPr="00137286" w:rsidRDefault="00152C27" w:rsidP="00152C27">
            <w:pPr>
              <w:jc w:val="center"/>
            </w:pPr>
            <w:r w:rsidRPr="00137286">
              <w:t>Критерий 3</w:t>
            </w:r>
          </w:p>
        </w:tc>
        <w:tc>
          <w:tcPr>
            <w:tcW w:w="7100" w:type="dxa"/>
            <w:shd w:val="clear" w:color="auto" w:fill="DEEAF6" w:themeFill="accent1" w:themeFillTint="33"/>
          </w:tcPr>
          <w:p w:rsidR="00152C27" w:rsidRPr="00137286" w:rsidRDefault="00152C27" w:rsidP="00152C27">
            <w:pPr>
              <w:jc w:val="center"/>
            </w:pPr>
            <w:r w:rsidRPr="00137286">
              <w:t>Доступность услуг для инвалидов</w:t>
            </w:r>
          </w:p>
        </w:tc>
      </w:tr>
      <w:tr w:rsidR="00152C27" w:rsidTr="00152C27">
        <w:tc>
          <w:tcPr>
            <w:tcW w:w="2676" w:type="dxa"/>
            <w:shd w:val="clear" w:color="auto" w:fill="auto"/>
          </w:tcPr>
          <w:p w:rsidR="00152C27" w:rsidRPr="00137286" w:rsidRDefault="00152C27" w:rsidP="00152C27">
            <w:pPr>
              <w:jc w:val="both"/>
            </w:pPr>
            <w:r w:rsidRPr="00137286">
              <w:t>Пок. 3.3.</w:t>
            </w:r>
          </w:p>
        </w:tc>
        <w:tc>
          <w:tcPr>
            <w:tcW w:w="7100" w:type="dxa"/>
            <w:shd w:val="clear" w:color="auto" w:fill="auto"/>
          </w:tcPr>
          <w:p w:rsidR="00152C27" w:rsidRPr="00137286" w:rsidRDefault="00152C27" w:rsidP="00152C27">
            <w:pPr>
              <w:jc w:val="both"/>
            </w:pPr>
            <w:r w:rsidRPr="00137286">
              <w:t>Удовлетворенность качеством условий предоставления услуг для инвалидов</w:t>
            </w:r>
          </w:p>
        </w:tc>
      </w:tr>
      <w:tr w:rsidR="00152C27" w:rsidTr="00152C27">
        <w:tc>
          <w:tcPr>
            <w:tcW w:w="2676" w:type="dxa"/>
            <w:shd w:val="clear" w:color="auto" w:fill="auto"/>
          </w:tcPr>
          <w:p w:rsidR="00152C27" w:rsidRPr="00137286" w:rsidRDefault="00152C27" w:rsidP="00152C27">
            <w:pPr>
              <w:jc w:val="both"/>
            </w:pPr>
          </w:p>
        </w:tc>
        <w:tc>
          <w:tcPr>
            <w:tcW w:w="7100" w:type="dxa"/>
            <w:shd w:val="clear" w:color="auto" w:fill="auto"/>
          </w:tcPr>
          <w:p w:rsidR="00152C27" w:rsidRDefault="00152C27" w:rsidP="00152C27">
            <w:pPr>
              <w:jc w:val="both"/>
              <w:rPr>
                <w:u w:val="single"/>
              </w:rPr>
            </w:pPr>
            <w:r w:rsidRPr="00137286">
              <w:rPr>
                <w:u w:val="single"/>
              </w:rPr>
              <w:t>Рекомендации респондентов:</w:t>
            </w:r>
          </w:p>
          <w:p w:rsidR="00152C27" w:rsidRPr="00137286" w:rsidRDefault="00152C27" w:rsidP="00152C27">
            <w:pPr>
              <w:jc w:val="both"/>
              <w:rPr>
                <w:u w:val="single"/>
              </w:rPr>
            </w:pPr>
            <w:r w:rsidRPr="00647C45">
              <w:t xml:space="preserve"> </w:t>
            </w:r>
            <w:r w:rsidRPr="00647C45">
              <w:t>«</w:t>
            </w:r>
            <w:r>
              <w:t>в школу не попасть, на звонки не отвечают</w:t>
            </w:r>
            <w:r w:rsidRPr="00647C45">
              <w:t>»</w:t>
            </w:r>
          </w:p>
        </w:tc>
      </w:tr>
      <w:tr w:rsidR="00152C27" w:rsidTr="00DA56F4">
        <w:tc>
          <w:tcPr>
            <w:tcW w:w="2676" w:type="dxa"/>
            <w:shd w:val="clear" w:color="auto" w:fill="DEEAF6" w:themeFill="accent1" w:themeFillTint="33"/>
          </w:tcPr>
          <w:p w:rsidR="00152C27" w:rsidRPr="00137286" w:rsidRDefault="00152C27" w:rsidP="00152C27">
            <w:pPr>
              <w:jc w:val="center"/>
            </w:pPr>
            <w:r w:rsidRPr="00137286">
              <w:t>Критерий 4</w:t>
            </w:r>
          </w:p>
        </w:tc>
        <w:tc>
          <w:tcPr>
            <w:tcW w:w="7100" w:type="dxa"/>
            <w:shd w:val="clear" w:color="auto" w:fill="DEEAF6" w:themeFill="accent1" w:themeFillTint="33"/>
          </w:tcPr>
          <w:p w:rsidR="00152C27" w:rsidRPr="00137286" w:rsidRDefault="00152C27" w:rsidP="00152C27">
            <w:pPr>
              <w:jc w:val="center"/>
            </w:pPr>
            <w:r w:rsidRPr="00137286">
              <w:t>Доброжелательность, вежливость работников организации</w:t>
            </w:r>
          </w:p>
        </w:tc>
      </w:tr>
      <w:tr w:rsidR="00152C27" w:rsidTr="00152C27">
        <w:tc>
          <w:tcPr>
            <w:tcW w:w="2676" w:type="dxa"/>
            <w:shd w:val="clear" w:color="auto" w:fill="auto"/>
          </w:tcPr>
          <w:p w:rsidR="00152C27" w:rsidRDefault="00152C27" w:rsidP="00152C27">
            <w:pPr>
              <w:jc w:val="both"/>
            </w:pPr>
          </w:p>
        </w:tc>
        <w:tc>
          <w:tcPr>
            <w:tcW w:w="7100" w:type="dxa"/>
            <w:shd w:val="clear" w:color="auto" w:fill="auto"/>
          </w:tcPr>
          <w:p w:rsidR="00152C27" w:rsidRPr="00152C27" w:rsidRDefault="00152C27" w:rsidP="00152C27">
            <w:pPr>
              <w:jc w:val="both"/>
            </w:pPr>
            <w:r w:rsidRPr="00152C27">
              <w:t>Периодически проводить инструктаж работникам организации, осуществляющим непосредственное оказание услуг, по повышению вежливости и доброжелательности по отношению к получателям услуг, внимательному отношению к вопросам и просьбам получателей услуг</w:t>
            </w:r>
          </w:p>
          <w:p w:rsidR="00152C27" w:rsidRDefault="00152C27" w:rsidP="00152C27">
            <w:pPr>
              <w:jc w:val="both"/>
            </w:pPr>
          </w:p>
          <w:p w:rsidR="00152C27" w:rsidRDefault="00152C27" w:rsidP="00152C27">
            <w:pPr>
              <w:jc w:val="both"/>
            </w:pPr>
            <w:bookmarkStart w:id="0" w:name="_GoBack"/>
            <w:bookmarkEnd w:id="0"/>
            <w:r w:rsidRPr="00152C27">
              <w:t>Провести информационно-методическую работу с получателями услуг/законными представителями о возможности получения интересующей информации на сайте образовательной организации, использования дистанционных способов взаимодействия с получателями услуг</w:t>
            </w:r>
          </w:p>
        </w:tc>
      </w:tr>
      <w:tr w:rsidR="00152C27" w:rsidTr="00DA56F4">
        <w:tc>
          <w:tcPr>
            <w:tcW w:w="2676" w:type="dxa"/>
            <w:shd w:val="clear" w:color="auto" w:fill="DEEAF6" w:themeFill="accent1" w:themeFillTint="33"/>
          </w:tcPr>
          <w:p w:rsidR="00152C27" w:rsidRDefault="00152C27" w:rsidP="00152C27">
            <w:pPr>
              <w:jc w:val="center"/>
            </w:pPr>
            <w:r>
              <w:t>Критерий 5</w:t>
            </w:r>
          </w:p>
        </w:tc>
        <w:tc>
          <w:tcPr>
            <w:tcW w:w="7100" w:type="dxa"/>
            <w:shd w:val="clear" w:color="auto" w:fill="DEEAF6" w:themeFill="accent1" w:themeFillTint="33"/>
          </w:tcPr>
          <w:p w:rsidR="00152C27" w:rsidRDefault="00152C27" w:rsidP="00152C27">
            <w:pPr>
              <w:jc w:val="center"/>
            </w:pPr>
            <w:r>
              <w:t>Удовлетворенность условиями оказания услуг</w:t>
            </w:r>
          </w:p>
        </w:tc>
      </w:tr>
      <w:tr w:rsidR="00152C27" w:rsidTr="00DA56F4">
        <w:tc>
          <w:tcPr>
            <w:tcW w:w="2676" w:type="dxa"/>
            <w:shd w:val="clear" w:color="auto" w:fill="auto"/>
          </w:tcPr>
          <w:p w:rsidR="00152C27" w:rsidRDefault="00152C27" w:rsidP="00152C27">
            <w:pPr>
              <w:jc w:val="both"/>
            </w:pPr>
          </w:p>
        </w:tc>
        <w:tc>
          <w:tcPr>
            <w:tcW w:w="7100" w:type="dxa"/>
            <w:shd w:val="clear" w:color="auto" w:fill="auto"/>
          </w:tcPr>
          <w:p w:rsidR="00152C27" w:rsidRDefault="00152C27" w:rsidP="00152C27">
            <w:pPr>
              <w:jc w:val="both"/>
              <w:rPr>
                <w:u w:val="single"/>
              </w:rPr>
            </w:pPr>
            <w:r>
              <w:rPr>
                <w:u w:val="single"/>
              </w:rPr>
              <w:t>Рекомендации экспертов:</w:t>
            </w:r>
          </w:p>
          <w:p w:rsidR="00152C27" w:rsidRDefault="00152C27" w:rsidP="00152C27">
            <w:pPr>
              <w:jc w:val="both"/>
            </w:pPr>
            <w:r>
              <w:t>Рассмотреть возможность систематического получения обратной связи от получателей услуг и выполнения их рекомендаций с целью увеличения количества получателей услуг, готовых рекомендовать образовательную организацию родственникам и знакомым, а также повышения уровня удовлетворенности условиями оказания услуг в образовательной организации в целом</w:t>
            </w:r>
          </w:p>
        </w:tc>
      </w:tr>
    </w:tbl>
    <w:p w:rsidR="004952C4" w:rsidRDefault="004952C4">
      <w:pPr>
        <w:ind w:firstLine="709"/>
        <w:jc w:val="both"/>
        <w:rPr>
          <w:sz w:val="28"/>
          <w:szCs w:val="28"/>
          <w:u w:val="single"/>
        </w:rPr>
      </w:pPr>
    </w:p>
    <w:p w:rsidR="004952C4" w:rsidRDefault="00934F74">
      <w:pPr>
        <w:ind w:firstLine="709"/>
        <w:jc w:val="both"/>
        <w:rPr>
          <w:sz w:val="28"/>
          <w:szCs w:val="28"/>
        </w:rPr>
      </w:pPr>
      <w:r>
        <w:rPr>
          <w:sz w:val="28"/>
          <w:szCs w:val="28"/>
          <w:u w:val="single"/>
        </w:rPr>
        <w:t>Интегральное значение по совокупности общих критериев</w:t>
      </w:r>
      <w:r>
        <w:rPr>
          <w:sz w:val="28"/>
          <w:szCs w:val="28"/>
        </w:rPr>
        <w:t xml:space="preserve">, с учетом значимости показателей, в отношении </w:t>
      </w:r>
      <w:r>
        <w:rPr>
          <w:bCs/>
          <w:sz w:val="28"/>
          <w:szCs w:val="28"/>
        </w:rPr>
        <w:t>образовательной организации:</w:t>
      </w:r>
      <w:r>
        <w:rPr>
          <w:sz w:val="28"/>
          <w:szCs w:val="28"/>
        </w:rPr>
        <w:t xml:space="preserve"> </w:t>
      </w:r>
    </w:p>
    <w:p w:rsidR="004952C4" w:rsidRDefault="00934F74">
      <w:pPr>
        <w:jc w:val="both"/>
      </w:pPr>
      <w:r>
        <w:rPr>
          <w:color w:val="000000"/>
          <w:sz w:val="28"/>
          <w:szCs w:val="28"/>
        </w:rPr>
        <w:t>Муниципальное бюджетное общеобразовательное учреждение «Ахкинчу-Барзоевская средняя школа имени Эбиева Салавди Умхаджиевича»,</w:t>
      </w:r>
      <w:r>
        <w:rPr>
          <w:sz w:val="28"/>
          <w:szCs w:val="28"/>
        </w:rPr>
        <w:t xml:space="preserve"> </w:t>
      </w:r>
    </w:p>
    <w:p w:rsidR="004952C4" w:rsidRDefault="00934F74">
      <w:pPr>
        <w:jc w:val="both"/>
        <w:rPr>
          <w:sz w:val="28"/>
          <w:szCs w:val="28"/>
        </w:rPr>
      </w:pPr>
      <w:r>
        <w:rPr>
          <w:sz w:val="28"/>
          <w:szCs w:val="28"/>
        </w:rPr>
        <w:t xml:space="preserve">составило </w:t>
      </w:r>
      <w:r>
        <w:rPr>
          <w:b/>
          <w:color w:val="000000" w:themeColor="text1"/>
          <w:sz w:val="28"/>
          <w:szCs w:val="28"/>
        </w:rPr>
        <w:t>__</w:t>
      </w:r>
      <w:r w:rsidR="00DA56F4">
        <w:rPr>
          <w:b/>
          <w:color w:val="000000" w:themeColor="text1"/>
          <w:sz w:val="28"/>
          <w:szCs w:val="28"/>
        </w:rPr>
        <w:t>96,38</w:t>
      </w:r>
      <w:r>
        <w:rPr>
          <w:b/>
          <w:color w:val="000000" w:themeColor="text1"/>
          <w:sz w:val="28"/>
          <w:szCs w:val="28"/>
        </w:rPr>
        <w:t>__ балла</w:t>
      </w:r>
      <w:r>
        <w:rPr>
          <w:sz w:val="28"/>
          <w:szCs w:val="28"/>
        </w:rPr>
        <w:t>. Детализация показателей общих критериев, участвующих в формировании интегрального значения приведена в Приложении №1.</w:t>
      </w:r>
    </w:p>
    <w:p w:rsidR="004952C4" w:rsidRDefault="00934F74">
      <w:pPr>
        <w:ind w:firstLine="709"/>
        <w:jc w:val="both"/>
        <w:rPr>
          <w:b/>
          <w:sz w:val="28"/>
          <w:szCs w:val="28"/>
        </w:rPr>
      </w:pPr>
      <w:r>
        <w:rPr>
          <w:sz w:val="28"/>
          <w:szCs w:val="28"/>
        </w:rPr>
        <w:t>Сведения, полученные по итогам реализации дистанционного и очного этапов сбора и обобщения информации о качестве условий осуществления образовательной деятельности в соответствии с показателями, характеризующими общие критерии оценки качества условий осуществления образовательной деятельности образовательными организациями, в отношении которых проводится независимая оценка, подлежат передаче в Общественный совет при Министерстве образования и науки Чеченской Республики по проведению независимой оценки качества условий осуществления образовательной деятельности образовательными организациями Чеченской Республики для принятия решения о присвоении рейтинга организации и формирования плана мероприятий по улучшению качества условий осуществления образовательной деятельности образовательной организацией.</w:t>
      </w:r>
    </w:p>
    <w:p w:rsidR="004952C4" w:rsidRDefault="00934F74">
      <w:pPr>
        <w:rPr>
          <w:b/>
          <w:sz w:val="28"/>
          <w:szCs w:val="28"/>
        </w:rPr>
      </w:pPr>
      <w:r>
        <w:rPr>
          <w:b/>
          <w:sz w:val="28"/>
          <w:szCs w:val="28"/>
        </w:rPr>
        <w:t xml:space="preserve">     </w:t>
      </w:r>
    </w:p>
    <w:p w:rsidR="004952C4" w:rsidRDefault="00934F74">
      <w:pPr>
        <w:rPr>
          <w:b/>
          <w:sz w:val="28"/>
          <w:szCs w:val="28"/>
        </w:rPr>
      </w:pPr>
      <w:r>
        <w:rPr>
          <w:b/>
          <w:sz w:val="28"/>
          <w:szCs w:val="28"/>
        </w:rPr>
        <w:t>Директор СКЦПОА</w:t>
      </w:r>
      <w:r>
        <w:rPr>
          <w:b/>
          <w:sz w:val="28"/>
          <w:szCs w:val="28"/>
        </w:rPr>
        <w:tab/>
      </w:r>
      <w:r>
        <w:rPr>
          <w:b/>
          <w:sz w:val="28"/>
          <w:szCs w:val="28"/>
        </w:rPr>
        <w:tab/>
      </w:r>
      <w:r>
        <w:rPr>
          <w:b/>
          <w:sz w:val="28"/>
          <w:szCs w:val="28"/>
        </w:rPr>
        <w:tab/>
      </w:r>
      <w:r>
        <w:rPr>
          <w:b/>
          <w:sz w:val="28"/>
          <w:szCs w:val="28"/>
        </w:rPr>
        <w:tab/>
        <w:t xml:space="preserve">                               </w:t>
      </w:r>
      <w:r>
        <w:rPr>
          <w:b/>
          <w:sz w:val="28"/>
          <w:szCs w:val="28"/>
        </w:rPr>
        <w:tab/>
        <w:t>Е.С. Квасова</w:t>
      </w:r>
    </w:p>
    <w:p w:rsidR="004952C4" w:rsidRDefault="004952C4">
      <w:pPr>
        <w:rPr>
          <w:b/>
          <w:sz w:val="28"/>
          <w:szCs w:val="28"/>
        </w:rPr>
      </w:pPr>
    </w:p>
    <w:p w:rsidR="004952C4" w:rsidRDefault="004952C4">
      <w:pPr>
        <w:rPr>
          <w:sz w:val="28"/>
          <w:szCs w:val="28"/>
        </w:rPr>
      </w:pPr>
    </w:p>
    <w:sectPr w:rsidR="004952C4">
      <w:headerReference w:type="even" r:id="rId9"/>
      <w:headerReference w:type="default" r:id="rId10"/>
      <w:headerReference w:type="first" r:id="rId11"/>
      <w:pgSz w:w="11906" w:h="16838"/>
      <w:pgMar w:top="1135" w:right="566" w:bottom="993" w:left="1701" w:header="708"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2A39" w:rsidRDefault="00522A39">
      <w:r>
        <w:separator/>
      </w:r>
    </w:p>
  </w:endnote>
  <w:endnote w:type="continuationSeparator" w:id="0">
    <w:p w:rsidR="00522A39" w:rsidRDefault="00522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01"/>
    <w:family w:val="swiss"/>
    <w:pitch w:val="variable"/>
  </w:font>
  <w:font w:name="Noto Sans CJK SC">
    <w:panose1 w:val="00000000000000000000"/>
    <w:charset w:val="00"/>
    <w:family w:val="roman"/>
    <w:notTrueType/>
    <w:pitch w:val="default"/>
  </w:font>
  <w:font w:name="Noto Sans Devanagari">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Liberation Serif">
    <w:altName w:val="Times New Roman"/>
    <w:charset w:val="01"/>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Times New Roman CYR">
    <w:altName w:val="Times New Roman"/>
    <w:panose1 w:val="02020603050405020304"/>
    <w:charset w:val="01"/>
    <w:family w:val="roman"/>
    <w:pitch w:val="variable"/>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2A39" w:rsidRDefault="00522A39">
      <w:r>
        <w:separator/>
      </w:r>
    </w:p>
  </w:footnote>
  <w:footnote w:type="continuationSeparator" w:id="0">
    <w:p w:rsidR="00522A39" w:rsidRDefault="00522A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52C4" w:rsidRDefault="004952C4">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6723617"/>
      <w:docPartObj>
        <w:docPartGallery w:val="Page Numbers (Top of Page)"/>
        <w:docPartUnique/>
      </w:docPartObj>
    </w:sdtPr>
    <w:sdtEndPr/>
    <w:sdtContent>
      <w:p w:rsidR="004952C4" w:rsidRDefault="00934F74">
        <w:pPr>
          <w:pStyle w:val="a4"/>
          <w:jc w:val="center"/>
        </w:pPr>
        <w:r>
          <w:fldChar w:fldCharType="begin"/>
        </w:r>
        <w:r>
          <w:instrText xml:space="preserve"> PAGE </w:instrText>
        </w:r>
        <w:r>
          <w:fldChar w:fldCharType="separate"/>
        </w:r>
        <w:r w:rsidR="00152C27">
          <w:rPr>
            <w:noProof/>
          </w:rPr>
          <w:t>4</w:t>
        </w:r>
        <w:r>
          <w:fldChar w:fldCharType="end"/>
        </w:r>
      </w:p>
    </w:sdtContent>
  </w:sdt>
  <w:p w:rsidR="004952C4" w:rsidRDefault="00934F74">
    <w:pPr>
      <w:pStyle w:val="a4"/>
      <w:tabs>
        <w:tab w:val="clear" w:pos="4677"/>
        <w:tab w:val="clear" w:pos="9355"/>
        <w:tab w:val="left" w:pos="8264"/>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52C4" w:rsidRDefault="004952C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9602E5"/>
    <w:multiLevelType w:val="multilevel"/>
    <w:tmpl w:val="782220BC"/>
    <w:lvl w:ilvl="0">
      <w:start w:val="1"/>
      <w:numFmt w:val="none"/>
      <w:suff w:val="nothing"/>
      <w:lvlText w:val=""/>
      <w:lvlJc w:val="left"/>
      <w:pPr>
        <w:tabs>
          <w:tab w:val="num" w:pos="0"/>
        </w:tabs>
        <w:ind w:left="1848" w:hanging="432"/>
      </w:pPr>
    </w:lvl>
    <w:lvl w:ilvl="1">
      <w:start w:val="1"/>
      <w:numFmt w:val="none"/>
      <w:suff w:val="nothing"/>
      <w:lvlText w:val=""/>
      <w:lvlJc w:val="left"/>
      <w:pPr>
        <w:tabs>
          <w:tab w:val="num" w:pos="0"/>
        </w:tabs>
        <w:ind w:left="1992" w:hanging="576"/>
      </w:pPr>
    </w:lvl>
    <w:lvl w:ilvl="2">
      <w:start w:val="1"/>
      <w:numFmt w:val="none"/>
      <w:pStyle w:val="31"/>
      <w:suff w:val="nothing"/>
      <w:lvlText w:val=""/>
      <w:lvlJc w:val="left"/>
      <w:pPr>
        <w:tabs>
          <w:tab w:val="num" w:pos="0"/>
        </w:tabs>
        <w:ind w:left="2136" w:hanging="720"/>
      </w:pPr>
    </w:lvl>
    <w:lvl w:ilvl="3">
      <w:start w:val="1"/>
      <w:numFmt w:val="none"/>
      <w:pStyle w:val="41"/>
      <w:suff w:val="nothing"/>
      <w:lvlText w:val=""/>
      <w:lvlJc w:val="left"/>
      <w:pPr>
        <w:tabs>
          <w:tab w:val="num" w:pos="0"/>
        </w:tabs>
        <w:ind w:left="2280" w:hanging="864"/>
      </w:pPr>
    </w:lvl>
    <w:lvl w:ilvl="4">
      <w:start w:val="1"/>
      <w:numFmt w:val="none"/>
      <w:suff w:val="nothing"/>
      <w:lvlText w:val=""/>
      <w:lvlJc w:val="left"/>
      <w:pPr>
        <w:tabs>
          <w:tab w:val="num" w:pos="0"/>
        </w:tabs>
        <w:ind w:left="2424" w:hanging="1008"/>
      </w:pPr>
    </w:lvl>
    <w:lvl w:ilvl="5">
      <w:start w:val="1"/>
      <w:numFmt w:val="none"/>
      <w:suff w:val="nothing"/>
      <w:lvlText w:val=""/>
      <w:lvlJc w:val="left"/>
      <w:pPr>
        <w:tabs>
          <w:tab w:val="num" w:pos="0"/>
        </w:tabs>
        <w:ind w:left="2568" w:hanging="1152"/>
      </w:pPr>
    </w:lvl>
    <w:lvl w:ilvl="6">
      <w:start w:val="1"/>
      <w:numFmt w:val="none"/>
      <w:suff w:val="nothing"/>
      <w:lvlText w:val=""/>
      <w:lvlJc w:val="left"/>
      <w:pPr>
        <w:tabs>
          <w:tab w:val="num" w:pos="0"/>
        </w:tabs>
        <w:ind w:left="2712" w:hanging="1296"/>
      </w:pPr>
    </w:lvl>
    <w:lvl w:ilvl="7">
      <w:start w:val="1"/>
      <w:numFmt w:val="none"/>
      <w:suff w:val="nothing"/>
      <w:lvlText w:val=""/>
      <w:lvlJc w:val="left"/>
      <w:pPr>
        <w:tabs>
          <w:tab w:val="num" w:pos="0"/>
        </w:tabs>
        <w:ind w:left="2856" w:hanging="1440"/>
      </w:pPr>
    </w:lvl>
    <w:lvl w:ilvl="8">
      <w:start w:val="1"/>
      <w:numFmt w:val="none"/>
      <w:suff w:val="nothing"/>
      <w:lvlText w:val=""/>
      <w:lvlJc w:val="left"/>
      <w:pPr>
        <w:tabs>
          <w:tab w:val="num" w:pos="0"/>
        </w:tabs>
        <w:ind w:left="3000" w:hanging="1584"/>
      </w:pPr>
    </w:lvl>
  </w:abstractNum>
  <w:abstractNum w:abstractNumId="1" w15:restartNumberingAfterBreak="0">
    <w:nsid w:val="0FB55849"/>
    <w:multiLevelType w:val="multilevel"/>
    <w:tmpl w:val="6DF01AC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7281358"/>
    <w:multiLevelType w:val="multilevel"/>
    <w:tmpl w:val="8486987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F89126C"/>
    <w:multiLevelType w:val="multilevel"/>
    <w:tmpl w:val="D0F6E9A2"/>
    <w:lvl w:ilvl="0">
      <w:start w:val="1"/>
      <w:numFmt w:val="bullet"/>
      <w:lvlText w:val=""/>
      <w:lvlJc w:val="left"/>
      <w:pPr>
        <w:tabs>
          <w:tab w:val="num" w:pos="0"/>
        </w:tabs>
        <w:ind w:left="720" w:hanging="360"/>
      </w:pPr>
      <w:rPr>
        <w:rFonts w:ascii="Wingdings" w:hAnsi="Wingdings" w:cs="Wingdings" w:hint="default"/>
        <w:color w:val="auto"/>
        <w:sz w:val="28"/>
        <w:szCs w:val="2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4484473A"/>
    <w:multiLevelType w:val="multilevel"/>
    <w:tmpl w:val="615680A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463D63F7"/>
    <w:multiLevelType w:val="multilevel"/>
    <w:tmpl w:val="0419001F"/>
    <w:lvl w:ilvl="0">
      <w:start w:val="1"/>
      <w:numFmt w:val="decimal"/>
      <w:pStyle w:val="-11"/>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571F10E3"/>
    <w:multiLevelType w:val="multilevel"/>
    <w:tmpl w:val="33B6246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5D572E1D"/>
    <w:multiLevelType w:val="multilevel"/>
    <w:tmpl w:val="751425B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7CE06FE0"/>
    <w:multiLevelType w:val="multilevel"/>
    <w:tmpl w:val="5E7C277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0"/>
  </w:num>
  <w:num w:numId="2">
    <w:abstractNumId w:val="3"/>
  </w:num>
  <w:num w:numId="3">
    <w:abstractNumId w:val="5"/>
  </w:num>
  <w:num w:numId="4">
    <w:abstractNumId w:val="6"/>
  </w:num>
  <w:num w:numId="5">
    <w:abstractNumId w:val="7"/>
  </w:num>
  <w:num w:numId="6">
    <w:abstractNumId w:val="8"/>
  </w:num>
  <w:num w:numId="7">
    <w:abstractNumId w:val="2"/>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52C4"/>
    <w:rsid w:val="00152C27"/>
    <w:rsid w:val="001734D8"/>
    <w:rsid w:val="004952C4"/>
    <w:rsid w:val="00522A39"/>
    <w:rsid w:val="00934F74"/>
    <w:rsid w:val="00DA56F4"/>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1C2CF"/>
  <w15:docId w15:val="{9DC0EBB8-CD50-4A3F-9C37-2A045F78B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7770"/>
    <w:rPr>
      <w:rFonts w:ascii="Times New Roman" w:eastAsia="Times New Roman" w:hAnsi="Times New Roman" w:cs="Times New Roman"/>
      <w:sz w:val="24"/>
      <w:szCs w:val="24"/>
      <w:lang w:eastAsia="ru-RU"/>
    </w:rPr>
  </w:style>
  <w:style w:type="paragraph" w:styleId="4">
    <w:name w:val="heading 4"/>
    <w:basedOn w:val="a"/>
    <w:link w:val="40"/>
    <w:uiPriority w:val="9"/>
    <w:qFormat/>
    <w:rsid w:val="00D7375F"/>
    <w:pPr>
      <w:spacing w:beforeAutospacing="1" w:afterAutospacing="1"/>
      <w:outlineLvl w:val="3"/>
    </w:pPr>
    <w:rPr>
      <w:b/>
      <w:bC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link w:val="a4"/>
    <w:uiPriority w:val="99"/>
    <w:qFormat/>
    <w:rsid w:val="008B31BA"/>
  </w:style>
  <w:style w:type="character" w:customStyle="1" w:styleId="a5">
    <w:name w:val="Нижний колонтитул Знак"/>
    <w:basedOn w:val="a0"/>
    <w:link w:val="a6"/>
    <w:uiPriority w:val="99"/>
    <w:qFormat/>
    <w:rsid w:val="008B31BA"/>
  </w:style>
  <w:style w:type="character" w:styleId="a7">
    <w:name w:val="Hyperlink"/>
    <w:basedOn w:val="a0"/>
    <w:uiPriority w:val="99"/>
    <w:unhideWhenUsed/>
    <w:rsid w:val="00EB4910"/>
    <w:rPr>
      <w:color w:val="0563C1" w:themeColor="hyperlink"/>
      <w:u w:val="single"/>
    </w:rPr>
  </w:style>
  <w:style w:type="character" w:customStyle="1" w:styleId="a8">
    <w:name w:val="Текст выноски Знак"/>
    <w:basedOn w:val="a0"/>
    <w:link w:val="a9"/>
    <w:uiPriority w:val="99"/>
    <w:semiHidden/>
    <w:qFormat/>
    <w:rsid w:val="00F97998"/>
    <w:rPr>
      <w:rFonts w:ascii="Tahoma" w:hAnsi="Tahoma" w:cs="Tahoma"/>
      <w:sz w:val="16"/>
      <w:szCs w:val="16"/>
    </w:rPr>
  </w:style>
  <w:style w:type="character" w:customStyle="1" w:styleId="WW8Num1z3">
    <w:name w:val="WW8Num1z3"/>
    <w:qFormat/>
    <w:rsid w:val="00757933"/>
  </w:style>
  <w:style w:type="character" w:customStyle="1" w:styleId="40">
    <w:name w:val="Заголовок 4 Знак"/>
    <w:basedOn w:val="a0"/>
    <w:link w:val="4"/>
    <w:uiPriority w:val="9"/>
    <w:qFormat/>
    <w:rsid w:val="00D7375F"/>
    <w:rPr>
      <w:rFonts w:ascii="Times New Roman" w:eastAsia="Times New Roman" w:hAnsi="Times New Roman" w:cs="Times New Roman"/>
      <w:b/>
      <w:bCs/>
      <w:sz w:val="24"/>
      <w:szCs w:val="24"/>
      <w:lang w:eastAsia="ru-RU"/>
    </w:rPr>
  </w:style>
  <w:style w:type="character" w:styleId="aa">
    <w:name w:val="Strong"/>
    <w:basedOn w:val="a0"/>
    <w:uiPriority w:val="22"/>
    <w:qFormat/>
    <w:rsid w:val="00DC6DDE"/>
    <w:rPr>
      <w:b/>
      <w:bCs/>
    </w:rPr>
  </w:style>
  <w:style w:type="character" w:styleId="ab">
    <w:name w:val="Emphasis"/>
    <w:basedOn w:val="a0"/>
    <w:uiPriority w:val="20"/>
    <w:qFormat/>
    <w:rsid w:val="00525EF1"/>
    <w:rPr>
      <w:i/>
      <w:iCs/>
    </w:rPr>
  </w:style>
  <w:style w:type="character" w:customStyle="1" w:styleId="val">
    <w:name w:val="val"/>
    <w:basedOn w:val="a0"/>
    <w:qFormat/>
    <w:rsid w:val="004D5F54"/>
  </w:style>
  <w:style w:type="paragraph" w:customStyle="1" w:styleId="1">
    <w:name w:val="Заголовок1"/>
    <w:basedOn w:val="a"/>
    <w:next w:val="ac"/>
    <w:qFormat/>
    <w:pPr>
      <w:keepNext/>
      <w:spacing w:before="240" w:after="120"/>
    </w:pPr>
    <w:rPr>
      <w:rFonts w:ascii="Liberation Sans" w:eastAsia="Noto Sans CJK SC" w:hAnsi="Liberation Sans" w:cs="Noto Sans Devanagari"/>
      <w:sz w:val="28"/>
      <w:szCs w:val="28"/>
    </w:rPr>
  </w:style>
  <w:style w:type="paragraph" w:styleId="ac">
    <w:name w:val="Body Text"/>
    <w:basedOn w:val="a"/>
    <w:pPr>
      <w:spacing w:after="140" w:line="276" w:lineRule="auto"/>
    </w:pPr>
  </w:style>
  <w:style w:type="paragraph" w:styleId="ad">
    <w:name w:val="List"/>
    <w:basedOn w:val="ac"/>
    <w:rPr>
      <w:rFonts w:cs="Noto Sans Devanagari"/>
    </w:rPr>
  </w:style>
  <w:style w:type="paragraph" w:styleId="ae">
    <w:name w:val="caption"/>
    <w:basedOn w:val="a"/>
    <w:qFormat/>
    <w:pPr>
      <w:suppressLineNumbers/>
      <w:spacing w:before="120" w:after="120"/>
    </w:pPr>
    <w:rPr>
      <w:rFonts w:cs="Noto Sans Devanagari"/>
      <w:i/>
      <w:iCs/>
    </w:rPr>
  </w:style>
  <w:style w:type="paragraph" w:styleId="af">
    <w:name w:val="index heading"/>
    <w:basedOn w:val="a"/>
    <w:qFormat/>
    <w:pPr>
      <w:suppressLineNumbers/>
    </w:pPr>
    <w:rPr>
      <w:rFonts w:cs="Noto Sans Devanagari"/>
    </w:rPr>
  </w:style>
  <w:style w:type="paragraph" w:customStyle="1" w:styleId="HeaderandFooter">
    <w:name w:val="Header and Footer"/>
    <w:basedOn w:val="a"/>
    <w:qFormat/>
  </w:style>
  <w:style w:type="paragraph" w:styleId="a4">
    <w:name w:val="header"/>
    <w:basedOn w:val="a"/>
    <w:link w:val="a3"/>
    <w:uiPriority w:val="99"/>
    <w:unhideWhenUsed/>
    <w:rsid w:val="008B31BA"/>
    <w:pPr>
      <w:tabs>
        <w:tab w:val="center" w:pos="4677"/>
        <w:tab w:val="right" w:pos="9355"/>
      </w:tabs>
    </w:pPr>
  </w:style>
  <w:style w:type="paragraph" w:styleId="a6">
    <w:name w:val="footer"/>
    <w:basedOn w:val="a"/>
    <w:link w:val="a5"/>
    <w:uiPriority w:val="99"/>
    <w:unhideWhenUsed/>
    <w:rsid w:val="008B31BA"/>
    <w:pPr>
      <w:tabs>
        <w:tab w:val="center" w:pos="4677"/>
        <w:tab w:val="right" w:pos="9355"/>
      </w:tabs>
    </w:pPr>
  </w:style>
  <w:style w:type="paragraph" w:styleId="af0">
    <w:name w:val="List Paragraph"/>
    <w:basedOn w:val="a"/>
    <w:uiPriority w:val="34"/>
    <w:qFormat/>
    <w:rsid w:val="008B31BA"/>
    <w:pPr>
      <w:ind w:left="720"/>
      <w:contextualSpacing/>
    </w:pPr>
  </w:style>
  <w:style w:type="paragraph" w:customStyle="1" w:styleId="ConsPlusTitle">
    <w:name w:val="ConsPlusTitle"/>
    <w:uiPriority w:val="99"/>
    <w:qFormat/>
    <w:rsid w:val="00044EBC"/>
    <w:pPr>
      <w:widowControl w:val="0"/>
    </w:pPr>
    <w:rPr>
      <w:rFonts w:ascii="Arial" w:eastAsia="Times New Roman" w:hAnsi="Arial" w:cs="Arial"/>
      <w:b/>
      <w:bCs/>
      <w:sz w:val="24"/>
      <w:szCs w:val="20"/>
      <w:lang w:eastAsia="zh-CN"/>
    </w:rPr>
  </w:style>
  <w:style w:type="paragraph" w:customStyle="1" w:styleId="ConsPlusNormal">
    <w:name w:val="ConsPlusNormal"/>
    <w:qFormat/>
    <w:rsid w:val="001045A2"/>
    <w:pPr>
      <w:widowControl w:val="0"/>
    </w:pPr>
    <w:rPr>
      <w:rFonts w:ascii="Times New Roman" w:eastAsia="Times New Roman" w:hAnsi="Times New Roman" w:cs="Times New Roman"/>
      <w:sz w:val="24"/>
      <w:szCs w:val="24"/>
      <w:lang w:eastAsia="ru-RU"/>
    </w:rPr>
  </w:style>
  <w:style w:type="paragraph" w:customStyle="1" w:styleId="31">
    <w:name w:val="Заголовок 31"/>
    <w:basedOn w:val="a"/>
    <w:qFormat/>
    <w:rsid w:val="00D83689"/>
    <w:pPr>
      <w:keepNext/>
      <w:numPr>
        <w:ilvl w:val="2"/>
        <w:numId w:val="1"/>
      </w:numPr>
      <w:tabs>
        <w:tab w:val="left" w:pos="312"/>
      </w:tabs>
      <w:spacing w:before="240" w:after="60"/>
      <w:ind w:left="142" w:firstLine="0"/>
      <w:jc w:val="both"/>
      <w:outlineLvl w:val="2"/>
    </w:pPr>
    <w:rPr>
      <w:rFonts w:ascii="Arial" w:hAnsi="Arial" w:cs="Arial"/>
      <w:b/>
      <w:bCs/>
      <w:lang w:eastAsia="zh-CN"/>
    </w:rPr>
  </w:style>
  <w:style w:type="paragraph" w:customStyle="1" w:styleId="41">
    <w:name w:val="Заголовок 41"/>
    <w:basedOn w:val="a"/>
    <w:qFormat/>
    <w:rsid w:val="00D83689"/>
    <w:pPr>
      <w:keepNext/>
      <w:numPr>
        <w:ilvl w:val="3"/>
        <w:numId w:val="1"/>
      </w:numPr>
      <w:spacing w:before="120" w:after="120"/>
      <w:outlineLvl w:val="3"/>
    </w:pPr>
    <w:rPr>
      <w:rFonts w:ascii="Liberation Serif" w:eastAsia="SimSun" w:hAnsi="Liberation Serif" w:cs="Mangal"/>
      <w:b/>
      <w:bCs/>
      <w:lang w:eastAsia="zh-CN"/>
    </w:rPr>
  </w:style>
  <w:style w:type="paragraph" w:styleId="a9">
    <w:name w:val="Balloon Text"/>
    <w:basedOn w:val="a"/>
    <w:link w:val="a8"/>
    <w:uiPriority w:val="99"/>
    <w:semiHidden/>
    <w:unhideWhenUsed/>
    <w:qFormat/>
    <w:rsid w:val="00F97998"/>
    <w:rPr>
      <w:rFonts w:ascii="Tahoma" w:hAnsi="Tahoma" w:cs="Tahoma"/>
      <w:sz w:val="16"/>
      <w:szCs w:val="16"/>
    </w:rPr>
  </w:style>
  <w:style w:type="paragraph" w:styleId="af1">
    <w:name w:val="Normal (Web)"/>
    <w:basedOn w:val="a"/>
    <w:uiPriority w:val="99"/>
    <w:semiHidden/>
    <w:unhideWhenUsed/>
    <w:qFormat/>
    <w:rsid w:val="00525EF1"/>
    <w:pPr>
      <w:spacing w:beforeAutospacing="1" w:afterAutospacing="1"/>
    </w:pPr>
  </w:style>
  <w:style w:type="paragraph" w:customStyle="1" w:styleId="-11">
    <w:name w:val="Цветной список - Акцент 11"/>
    <w:basedOn w:val="a"/>
    <w:qFormat/>
    <w:rsid w:val="00782F1A"/>
    <w:pPr>
      <w:widowControl w:val="0"/>
      <w:numPr>
        <w:numId w:val="3"/>
      </w:numPr>
      <w:tabs>
        <w:tab w:val="left" w:pos="993"/>
      </w:tabs>
      <w:spacing w:before="120" w:after="60"/>
      <w:jc w:val="both"/>
    </w:pPr>
    <w:rPr>
      <w:rFonts w:ascii="Times New Roman CYR" w:hAnsi="Times New Roman CYR"/>
    </w:rPr>
  </w:style>
  <w:style w:type="paragraph" w:customStyle="1" w:styleId="af2">
    <w:name w:val="Содержимое врезки"/>
    <w:basedOn w:val="a"/>
    <w:qFormat/>
  </w:style>
  <w:style w:type="numbering" w:customStyle="1" w:styleId="af3">
    <w:name w:val="Без списка"/>
    <w:uiPriority w:val="99"/>
    <w:semiHidden/>
    <w:unhideWhenUsed/>
    <w:qFormat/>
  </w:style>
  <w:style w:type="numbering" w:customStyle="1" w:styleId="61">
    <w:name w:val="Стиль61"/>
    <w:uiPriority w:val="99"/>
    <w:qFormat/>
    <w:rsid w:val="00F06582"/>
  </w:style>
  <w:style w:type="table" w:styleId="af4">
    <w:name w:val="Table Grid"/>
    <w:basedOn w:val="a1"/>
    <w:uiPriority w:val="39"/>
    <w:rsid w:val="00D42E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A70184-8381-4706-8666-4FE7A5C8B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4</Pages>
  <Words>1128</Words>
  <Characters>6433</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dc:description/>
  <cp:lastModifiedBy>Admin</cp:lastModifiedBy>
  <cp:revision>7</cp:revision>
  <cp:lastPrinted>2019-07-24T18:58:00Z</cp:lastPrinted>
  <dcterms:created xsi:type="dcterms:W3CDTF">2025-11-05T16:41:00Z</dcterms:created>
  <dcterms:modified xsi:type="dcterms:W3CDTF">2025-12-21T13:45:00Z</dcterms:modified>
  <dc:identifier/>
  <dc:language>ru-RU</dc:language>
</cp:coreProperties>
</file>